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1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urchführung der Pflege und Wartung von Städtischen Brunnen- und Beregnungsanlagen der HRO in 3 Los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flege und Wartung von städtische Brunnen- und Beregnungsanlagen im gesamten Stadtgebiet in Rostock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